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AD48" w14:textId="6DC31064" w:rsidR="00F85C20" w:rsidRPr="004803A6" w:rsidRDefault="00F85C20" w:rsidP="00DA139E">
      <w:pPr>
        <w:rPr>
          <w:sz w:val="12"/>
          <w:szCs w:val="12"/>
        </w:rPr>
      </w:pPr>
    </w:p>
    <w:p w14:paraId="5949355B" w14:textId="7EC8A8C8" w:rsidR="00377F89" w:rsidRPr="00DA139E" w:rsidRDefault="00377F89" w:rsidP="00DA139E">
      <w:pPr>
        <w:spacing w:after="0"/>
        <w:jc w:val="center"/>
        <w:rPr>
          <w:b/>
          <w:bCs/>
          <w:i/>
          <w:iCs/>
          <w:color w:val="FF0000"/>
        </w:rPr>
      </w:pPr>
      <w:r w:rsidRPr="00DA139E">
        <w:rPr>
          <w:b/>
          <w:bCs/>
          <w:i/>
          <w:iCs/>
          <w:color w:val="FF0000"/>
        </w:rPr>
        <w:t>“More Americans could lose their lives to deaths of despair, deaths due to drug, alcohol, and suicide, if we do not do something immediately. Deaths of despair have been on the rise for the last decade, and in the context of COVID-19, deaths of despair should be seen as the epidemic within the pandem</w:t>
      </w:r>
      <w:r w:rsidR="00DA139E" w:rsidRPr="00DA139E">
        <w:rPr>
          <w:b/>
          <w:bCs/>
          <w:i/>
          <w:iCs/>
          <w:color w:val="FF0000"/>
        </w:rPr>
        <w:t xml:space="preserve">ic.” </w:t>
      </w:r>
      <w:r w:rsidR="00DA139E" w:rsidRPr="00DA139E">
        <w:rPr>
          <w:rStyle w:val="EndnoteReference"/>
          <w:b/>
          <w:bCs/>
          <w:i/>
          <w:iCs/>
          <w:color w:val="FF0000"/>
        </w:rPr>
        <w:endnoteReference w:id="1"/>
      </w:r>
    </w:p>
    <w:p w14:paraId="69196D90" w14:textId="403B7145" w:rsidR="00DA139E" w:rsidRPr="004803A6" w:rsidRDefault="00DA139E" w:rsidP="00DA139E">
      <w:pPr>
        <w:rPr>
          <w:sz w:val="12"/>
          <w:szCs w:val="12"/>
        </w:rPr>
      </w:pPr>
    </w:p>
    <w:p w14:paraId="43754254" w14:textId="464580FC" w:rsidR="00DA139E" w:rsidRPr="001A5BF1" w:rsidRDefault="003B5708" w:rsidP="00377F89">
      <w:pPr>
        <w:spacing w:after="0"/>
        <w:rPr>
          <w:b/>
          <w:bCs/>
          <w:sz w:val="28"/>
          <w:szCs w:val="28"/>
        </w:rPr>
      </w:pPr>
      <w:bookmarkStart w:id="0" w:name="_Hlk63580442"/>
      <w:r w:rsidRPr="001A5BF1">
        <w:rPr>
          <w:b/>
          <w:bCs/>
          <w:sz w:val="28"/>
          <w:szCs w:val="28"/>
        </w:rPr>
        <w:t>A</w:t>
      </w:r>
      <w:r w:rsidR="00DA139E" w:rsidRPr="001A5BF1">
        <w:rPr>
          <w:b/>
          <w:bCs/>
          <w:sz w:val="28"/>
          <w:szCs w:val="28"/>
        </w:rPr>
        <w:t xml:space="preserve">n epidemic within </w:t>
      </w:r>
      <w:r w:rsidRPr="001A5BF1">
        <w:rPr>
          <w:b/>
          <w:bCs/>
          <w:sz w:val="28"/>
          <w:szCs w:val="28"/>
        </w:rPr>
        <w:t>a</w:t>
      </w:r>
      <w:r w:rsidR="00DA139E" w:rsidRPr="001A5BF1">
        <w:rPr>
          <w:b/>
          <w:bCs/>
          <w:sz w:val="28"/>
          <w:szCs w:val="28"/>
        </w:rPr>
        <w:t xml:space="preserve"> pandemic </w:t>
      </w:r>
    </w:p>
    <w:bookmarkEnd w:id="0"/>
    <w:p w14:paraId="10E0812D" w14:textId="4E0E8C5F" w:rsidR="00F14433" w:rsidRPr="00363AF0" w:rsidRDefault="00F14433" w:rsidP="00F14433">
      <w:pPr>
        <w:pStyle w:val="ListParagraph"/>
        <w:numPr>
          <w:ilvl w:val="0"/>
          <w:numId w:val="14"/>
        </w:numPr>
        <w:spacing w:after="0"/>
      </w:pPr>
      <w:r w:rsidRPr="00363AF0">
        <w:t>All overdose deaths, including from heroin, cocaine, and methamphetamine, totaled 1,223 in 2020, up nearly 20% from 1,062 the year before, according to state health department data that is preliminary and expected to rise even higher.</w:t>
      </w:r>
      <w:r w:rsidRPr="00363AF0">
        <w:rPr>
          <w:rStyle w:val="EndnoteReference"/>
        </w:rPr>
        <w:endnoteReference w:id="2"/>
      </w:r>
      <w:r w:rsidRPr="00363AF0">
        <w:t> </w:t>
      </w:r>
    </w:p>
    <w:p w14:paraId="1F2BEB3C" w14:textId="571AF666" w:rsidR="00F14433" w:rsidRPr="00363AF0" w:rsidRDefault="00F14433" w:rsidP="00F14433">
      <w:pPr>
        <w:pStyle w:val="ListParagraph"/>
        <w:numPr>
          <w:ilvl w:val="0"/>
          <w:numId w:val="14"/>
        </w:numPr>
        <w:spacing w:after="0"/>
      </w:pPr>
      <w:r w:rsidRPr="00363AF0">
        <w:t>The Colorado Department of Revenue collected increased liquor excise tax revenues between February 2020 and May 2020 compared to the same time period in 2019. Across the entire month of March, revenues raised by the existing excise tax rate increased by 13.6% between 2019 and 2020. The greatest increase in revenues occurred in the month of May, which saw a nearly 50% increase from 2019 to 2020.</w:t>
      </w:r>
      <w:r w:rsidRPr="00363AF0">
        <w:rPr>
          <w:rStyle w:val="EndnoteReference"/>
        </w:rPr>
        <w:endnoteReference w:id="3"/>
      </w:r>
    </w:p>
    <w:p w14:paraId="49F502EF" w14:textId="2E434EBF" w:rsidR="005B4BFA" w:rsidRDefault="005B4BFA" w:rsidP="00F14433">
      <w:pPr>
        <w:pStyle w:val="ListParagraph"/>
        <w:numPr>
          <w:ilvl w:val="0"/>
          <w:numId w:val="14"/>
        </w:numPr>
        <w:spacing w:after="0"/>
      </w:pPr>
      <w:r w:rsidRPr="00363AF0">
        <w:t>In a study by the CDC, 13.3% of adults reported having started or increased substance use to cope with stress or emotions related to COVID-19</w:t>
      </w:r>
      <w:r w:rsidR="0019675A">
        <w:t>.</w:t>
      </w:r>
      <w:r w:rsidRPr="00363AF0">
        <w:rPr>
          <w:rStyle w:val="EndnoteReference"/>
        </w:rPr>
        <w:endnoteReference w:id="4"/>
      </w:r>
      <w:r w:rsidRPr="00363AF0">
        <w:t xml:space="preserve"> </w:t>
      </w:r>
    </w:p>
    <w:p w14:paraId="6381BC16" w14:textId="60A1C643" w:rsidR="0019675A" w:rsidRPr="004803A6" w:rsidRDefault="0019675A" w:rsidP="004803A6">
      <w:pPr>
        <w:pStyle w:val="ListParagraph"/>
        <w:numPr>
          <w:ilvl w:val="0"/>
          <w:numId w:val="14"/>
        </w:numPr>
        <w:spacing w:after="0" w:line="240" w:lineRule="auto"/>
        <w:rPr>
          <w:rFonts w:eastAsia="Times New Roman" w:cstheme="minorHAnsi"/>
        </w:rPr>
      </w:pPr>
      <w:r>
        <w:rPr>
          <w:rFonts w:eastAsia="Times New Roman" w:cstheme="minorHAnsi"/>
          <w:color w:val="000000"/>
        </w:rPr>
        <w:t>According to the Alcohol Policy Resource Center (APRC), i</w:t>
      </w:r>
      <w:r w:rsidRPr="004803A6">
        <w:rPr>
          <w:rFonts w:eastAsia="Times New Roman" w:cstheme="minorHAnsi"/>
          <w:color w:val="000000"/>
        </w:rPr>
        <w:t>n 2020 there was a 19% increase in frequency of alcohol</w:t>
      </w:r>
      <w:r w:rsidRPr="004803A6">
        <w:rPr>
          <w:rFonts w:eastAsia="Times New Roman" w:cstheme="minorHAnsi" w:hint="eastAsia"/>
          <w:color w:val="000000"/>
        </w:rPr>
        <w:t> </w:t>
      </w:r>
      <w:r w:rsidRPr="004803A6">
        <w:rPr>
          <w:rFonts w:eastAsia="Times New Roman" w:cstheme="minorHAnsi"/>
          <w:color w:val="000000"/>
        </w:rPr>
        <w:t xml:space="preserve">consumption </w:t>
      </w:r>
      <w:r>
        <w:rPr>
          <w:rFonts w:eastAsia="Times New Roman" w:cstheme="minorHAnsi"/>
          <w:color w:val="000000"/>
        </w:rPr>
        <w:t>among</w:t>
      </w:r>
      <w:r w:rsidRPr="004803A6">
        <w:rPr>
          <w:rFonts w:eastAsia="Times New Roman" w:cstheme="minorHAnsi"/>
          <w:color w:val="000000"/>
        </w:rPr>
        <w:t xml:space="preserve"> 30-59 year</w:t>
      </w:r>
      <w:r w:rsidR="006759E5">
        <w:rPr>
          <w:rFonts w:eastAsia="Times New Roman" w:cstheme="minorHAnsi"/>
          <w:color w:val="000000"/>
        </w:rPr>
        <w:t>-</w:t>
      </w:r>
      <w:r w:rsidRPr="004803A6">
        <w:rPr>
          <w:rFonts w:eastAsia="Times New Roman" w:cstheme="minorHAnsi"/>
          <w:color w:val="000000"/>
        </w:rPr>
        <w:t>old</w:t>
      </w:r>
      <w:r>
        <w:rPr>
          <w:rFonts w:eastAsia="Times New Roman" w:cstheme="minorHAnsi"/>
          <w:color w:val="000000"/>
        </w:rPr>
        <w:t>s</w:t>
      </w:r>
      <w:r w:rsidRPr="004803A6">
        <w:rPr>
          <w:rFonts w:eastAsia="Times New Roman" w:cstheme="minorHAnsi"/>
          <w:color w:val="000000"/>
        </w:rPr>
        <w:t xml:space="preserve"> and a 41% increase in heaving drinking for women.</w:t>
      </w:r>
      <w:r>
        <w:rPr>
          <w:rStyle w:val="EndnoteReference"/>
          <w:rFonts w:eastAsia="Times New Roman" w:cstheme="minorHAnsi"/>
          <w:color w:val="000000"/>
        </w:rPr>
        <w:endnoteReference w:id="5"/>
      </w:r>
    </w:p>
    <w:p w14:paraId="15FF598D" w14:textId="7A6A664C" w:rsidR="00F14433" w:rsidRPr="00363AF0" w:rsidRDefault="00CF4413" w:rsidP="00F14433">
      <w:pPr>
        <w:pStyle w:val="ListParagraph"/>
        <w:numPr>
          <w:ilvl w:val="0"/>
          <w:numId w:val="14"/>
        </w:numPr>
        <w:spacing w:after="0"/>
      </w:pPr>
      <w:r w:rsidRPr="00363AF0">
        <w:t xml:space="preserve">SUD involuntary commitments are up 70% according to data reported by the Office of Behavioral </w:t>
      </w:r>
      <w:r w:rsidR="005B4BFA" w:rsidRPr="00363AF0">
        <w:t>Health</w:t>
      </w:r>
      <w:r w:rsidR="00F95CEF">
        <w:t xml:space="preserve"> (OBH)</w:t>
      </w:r>
      <w:r w:rsidR="00F95CEF" w:rsidRPr="00F95CEF">
        <w:t xml:space="preserve">, demonstrating a sharp increase in serious </w:t>
      </w:r>
      <w:r w:rsidR="00581764">
        <w:t>substance</w:t>
      </w:r>
      <w:r w:rsidR="00F95CEF" w:rsidRPr="00F95CEF">
        <w:t xml:space="preserve"> use that has become a danger to the person</w:t>
      </w:r>
      <w:r w:rsidR="004D590A">
        <w:t>.</w:t>
      </w:r>
      <w:r w:rsidR="005B4BFA" w:rsidRPr="00363AF0">
        <w:t xml:space="preserve"> </w:t>
      </w:r>
    </w:p>
    <w:p w14:paraId="30F92D99" w14:textId="77777777" w:rsidR="00DA139E" w:rsidRPr="001A5BF1" w:rsidRDefault="00DA139E" w:rsidP="00377F89">
      <w:pPr>
        <w:spacing w:after="0"/>
      </w:pPr>
    </w:p>
    <w:p w14:paraId="128E0CFA" w14:textId="7CA76795" w:rsidR="0084365C" w:rsidRPr="0084365C" w:rsidRDefault="0084365C" w:rsidP="0084365C">
      <w:pPr>
        <w:spacing w:after="0"/>
        <w:rPr>
          <w:b/>
          <w:bCs/>
          <w:sz w:val="28"/>
          <w:szCs w:val="28"/>
        </w:rPr>
      </w:pPr>
      <w:r w:rsidRPr="001A5BF1">
        <w:rPr>
          <w:b/>
          <w:bCs/>
          <w:sz w:val="28"/>
          <w:szCs w:val="28"/>
        </w:rPr>
        <w:t xml:space="preserve">What was proposed </w:t>
      </w:r>
    </w:p>
    <w:p w14:paraId="0321E9F4" w14:textId="1178939B" w:rsidR="00377F89" w:rsidRPr="00902F2B" w:rsidRDefault="0084365C" w:rsidP="00D4788C">
      <w:pPr>
        <w:spacing w:after="0"/>
      </w:pPr>
      <w:r w:rsidRPr="00902F2B">
        <w:t>Directed by the Governor to fin</w:t>
      </w:r>
      <w:r w:rsidR="001A5BF1" w:rsidRPr="00902F2B">
        <w:t xml:space="preserve">d budget savings, CDHS put forward </w:t>
      </w:r>
      <w:hyperlink r:id="rId8" w:history="1">
        <w:r w:rsidR="00377F89" w:rsidRPr="00902F2B">
          <w:rPr>
            <w:rStyle w:val="Hyperlink"/>
            <w:b/>
            <w:bCs/>
          </w:rPr>
          <w:t>FY 21/22 Budget Request</w:t>
        </w:r>
        <w:r w:rsidR="001A5BF1" w:rsidRPr="00902F2B">
          <w:rPr>
            <w:rStyle w:val="Hyperlink"/>
            <w:b/>
            <w:bCs/>
          </w:rPr>
          <w:t xml:space="preserve"> </w:t>
        </w:r>
        <w:r w:rsidR="00377F89" w:rsidRPr="00902F2B">
          <w:rPr>
            <w:rStyle w:val="Hyperlink"/>
            <w:b/>
            <w:bCs/>
          </w:rPr>
          <w:t>R07 - Increase Medicaid Match for Substance Use Treatment</w:t>
        </w:r>
      </w:hyperlink>
      <w:r w:rsidR="001A5BF1" w:rsidRPr="00902F2B">
        <w:t xml:space="preserve">. R07 proposes a one-time $11.4M reduction in General Fund appropriations for </w:t>
      </w:r>
      <w:r w:rsidR="00377F89" w:rsidRPr="00902F2B">
        <w:t xml:space="preserve">SUD services provided through </w:t>
      </w:r>
      <w:r w:rsidR="00825F7E">
        <w:t xml:space="preserve">the </w:t>
      </w:r>
      <w:r w:rsidR="00377F89" w:rsidRPr="00902F2B">
        <w:t>OBH.</w:t>
      </w:r>
      <w:r w:rsidR="001A5BF1" w:rsidRPr="00902F2B">
        <w:t xml:space="preserve"> The request argues t</w:t>
      </w:r>
      <w:r w:rsidR="00377F89" w:rsidRPr="00902F2B">
        <w:t xml:space="preserve">hat </w:t>
      </w:r>
      <w:r w:rsidR="001A5BF1" w:rsidRPr="00902F2B">
        <w:t xml:space="preserve">the </w:t>
      </w:r>
      <w:r w:rsidR="00377F89" w:rsidRPr="00902F2B">
        <w:t>new Medicaid residential benefit will reduce costs</w:t>
      </w:r>
      <w:r w:rsidR="00D4788C" w:rsidRPr="00902F2B">
        <w:t xml:space="preserve"> and that current capacity limitations of SUD residential providers create a risk that the funds may be underspent.</w:t>
      </w:r>
      <w:r w:rsidR="00377F89" w:rsidRPr="00902F2B">
        <w:t xml:space="preserve"> </w:t>
      </w:r>
    </w:p>
    <w:p w14:paraId="6A6C0ECD" w14:textId="77777777" w:rsidR="00377F89" w:rsidRPr="00902F2B" w:rsidRDefault="00377F89" w:rsidP="00377F89">
      <w:pPr>
        <w:spacing w:after="0"/>
      </w:pPr>
    </w:p>
    <w:p w14:paraId="39CCC214" w14:textId="737222A1" w:rsidR="00377F89" w:rsidRPr="00271021" w:rsidRDefault="00271021" w:rsidP="00377F89">
      <w:pPr>
        <w:spacing w:after="0"/>
        <w:rPr>
          <w:b/>
          <w:bCs/>
          <w:sz w:val="28"/>
          <w:szCs w:val="28"/>
        </w:rPr>
      </w:pPr>
      <w:r>
        <w:rPr>
          <w:b/>
          <w:bCs/>
          <w:sz w:val="28"/>
          <w:szCs w:val="28"/>
        </w:rPr>
        <w:t xml:space="preserve">The case for rejecting the proposal </w:t>
      </w:r>
    </w:p>
    <w:p w14:paraId="1EA152DA" w14:textId="0BB26D1F" w:rsidR="002F0C5F" w:rsidRPr="00902F2B" w:rsidRDefault="00902F2B" w:rsidP="00902F2B">
      <w:pPr>
        <w:spacing w:after="0"/>
      </w:pPr>
      <w:r w:rsidRPr="00902F2B">
        <w:t>CDHS’s</w:t>
      </w:r>
      <w:r w:rsidR="002F0C5F" w:rsidRPr="00902F2B">
        <w:t xml:space="preserve"> proposal hinges on the new HCPF Medicaid SUD benefit replacing OBH financing for residential services. </w:t>
      </w:r>
      <w:r w:rsidRPr="00902F2B">
        <w:t xml:space="preserve">Stakeholders feel this assumption is premature since the new Medicaid benefit only rolled out on January 1, 2021, and there is a lack of data showing utilization trends and serious questions about the funding and rate calculations that went into the new benefit. Concerns about capacity limitations </w:t>
      </w:r>
      <w:r>
        <w:t>as a rationale are confusing since a significant portion of the cuts would come from funding for the Increasing Access to Effective Substance Use Disorders Services (SB 16-202) line item</w:t>
      </w:r>
      <w:r w:rsidR="00921202">
        <w:t xml:space="preserve">. According to JBC Analyst Christina Beisel, these funds are </w:t>
      </w:r>
      <w:r>
        <w:t>highly flexible and intended to address capacity issues across the state</w:t>
      </w:r>
      <w:r w:rsidR="004C3ED4">
        <w:t>.</w:t>
      </w:r>
      <w:r>
        <w:rPr>
          <w:rStyle w:val="EndnoteReference"/>
        </w:rPr>
        <w:endnoteReference w:id="6"/>
      </w:r>
    </w:p>
    <w:p w14:paraId="0C58AE2F" w14:textId="77777777" w:rsidR="002F0C5F" w:rsidRPr="00902F2B" w:rsidRDefault="002F0C5F" w:rsidP="00377F89">
      <w:pPr>
        <w:spacing w:after="0"/>
      </w:pPr>
    </w:p>
    <w:p w14:paraId="11389053" w14:textId="3D3DAAF4" w:rsidR="00377F89" w:rsidRPr="00902F2B" w:rsidRDefault="008B46A0" w:rsidP="00377F89">
      <w:pPr>
        <w:spacing w:after="0"/>
        <w:rPr>
          <w:b/>
          <w:bCs/>
        </w:rPr>
      </w:pPr>
      <w:r w:rsidRPr="00902F2B">
        <w:t>The budget decisions facing state policymakers are</w:t>
      </w:r>
      <w:r w:rsidR="0013078A" w:rsidRPr="00902F2B">
        <w:t xml:space="preserve"> regrettably</w:t>
      </w:r>
      <w:r w:rsidRPr="00902F2B">
        <w:t xml:space="preserve"> difficult. </w:t>
      </w:r>
      <w:r w:rsidR="0013078A" w:rsidRPr="00902F2B">
        <w:t xml:space="preserve">But the data are clear that Coloradans’ use and misuse of substances has increased during the COVID-19 pandemic. </w:t>
      </w:r>
      <w:r w:rsidR="0013078A" w:rsidRPr="00902F2B">
        <w:rPr>
          <w:b/>
          <w:bCs/>
        </w:rPr>
        <w:t>As Colorado’s economy continues to recover</w:t>
      </w:r>
      <w:r w:rsidR="00E13B5E" w:rsidRPr="00902F2B">
        <w:rPr>
          <w:b/>
          <w:bCs/>
        </w:rPr>
        <w:t xml:space="preserve"> from the deep recession it experienced last year</w:t>
      </w:r>
      <w:r w:rsidR="004D590A">
        <w:rPr>
          <w:b/>
          <w:bCs/>
        </w:rPr>
        <w:t>,</w:t>
      </w:r>
      <w:r w:rsidR="00E13B5E" w:rsidRPr="00902F2B">
        <w:rPr>
          <w:b/>
          <w:bCs/>
        </w:rPr>
        <w:t xml:space="preserve"> it is critical that </w:t>
      </w:r>
      <w:r w:rsidR="002F0C5F" w:rsidRPr="00902F2B">
        <w:rPr>
          <w:b/>
          <w:bCs/>
        </w:rPr>
        <w:t>the Joint Budget Committee reject this proposal and ensure Colorado’s SUD treatment system has the resources needed to meet the increased demand for services</w:t>
      </w:r>
      <w:r w:rsidR="0013078A" w:rsidRPr="00902F2B">
        <w:rPr>
          <w:b/>
          <w:bCs/>
        </w:rPr>
        <w:t xml:space="preserve">. </w:t>
      </w:r>
    </w:p>
    <w:p w14:paraId="67D9139C" w14:textId="77777777" w:rsidR="00902F2B" w:rsidRDefault="00902F2B" w:rsidP="00F5593B">
      <w:pPr>
        <w:spacing w:after="0"/>
        <w:rPr>
          <w:b/>
          <w:bCs/>
          <w:sz w:val="28"/>
          <w:szCs w:val="28"/>
        </w:rPr>
      </w:pPr>
    </w:p>
    <w:p w14:paraId="6FD2D97E" w14:textId="2D7FF8B3" w:rsidR="00F5593B" w:rsidRPr="008B46A0" w:rsidRDefault="00DB7151" w:rsidP="00F5593B">
      <w:pPr>
        <w:spacing w:after="0"/>
        <w:rPr>
          <w:b/>
          <w:bCs/>
          <w:sz w:val="28"/>
          <w:szCs w:val="28"/>
        </w:rPr>
      </w:pPr>
      <w:r w:rsidRPr="008B46A0">
        <w:rPr>
          <w:b/>
          <w:bCs/>
          <w:sz w:val="28"/>
          <w:szCs w:val="28"/>
        </w:rPr>
        <w:lastRenderedPageBreak/>
        <w:t xml:space="preserve">The following </w:t>
      </w:r>
      <w:r w:rsidR="00363AF0" w:rsidRPr="008B46A0">
        <w:rPr>
          <w:b/>
          <w:bCs/>
          <w:sz w:val="28"/>
          <w:szCs w:val="28"/>
        </w:rPr>
        <w:t xml:space="preserve">stakeholders urge Colorado’s Joint Budget Committee to </w:t>
      </w:r>
      <w:r w:rsidR="00363AF0" w:rsidRPr="008B46A0">
        <w:rPr>
          <w:b/>
          <w:bCs/>
          <w:sz w:val="28"/>
          <w:szCs w:val="28"/>
          <w:u w:val="single"/>
        </w:rPr>
        <w:t>REJECT</w:t>
      </w:r>
      <w:r w:rsidR="00363AF0" w:rsidRPr="008B46A0">
        <w:rPr>
          <w:b/>
          <w:bCs/>
          <w:sz w:val="28"/>
          <w:szCs w:val="28"/>
        </w:rPr>
        <w:t xml:space="preserve"> the </w:t>
      </w:r>
      <w:r w:rsidR="0084365C" w:rsidRPr="008B46A0">
        <w:rPr>
          <w:b/>
          <w:bCs/>
          <w:sz w:val="28"/>
          <w:szCs w:val="28"/>
        </w:rPr>
        <w:t xml:space="preserve">proposed </w:t>
      </w:r>
      <w:r w:rsidR="00363AF0" w:rsidRPr="008B46A0">
        <w:rPr>
          <w:b/>
          <w:bCs/>
          <w:sz w:val="28"/>
          <w:szCs w:val="28"/>
        </w:rPr>
        <w:t xml:space="preserve">cuts to critical SUD funding in CDHS budget: </w:t>
      </w:r>
    </w:p>
    <w:p w14:paraId="289B8DD1" w14:textId="0498408B" w:rsidR="00DB7151" w:rsidRDefault="00DB7151" w:rsidP="00F5593B">
      <w:pPr>
        <w:spacing w:after="0"/>
      </w:pPr>
    </w:p>
    <w:p w14:paraId="621BDA45" w14:textId="28A87B39" w:rsidR="00F23796" w:rsidRDefault="00F23796" w:rsidP="003D4FBF">
      <w:pPr>
        <w:pStyle w:val="ListParagraph"/>
        <w:numPr>
          <w:ilvl w:val="0"/>
          <w:numId w:val="9"/>
        </w:numPr>
        <w:spacing w:after="0"/>
        <w:rPr>
          <w:sz w:val="24"/>
          <w:szCs w:val="24"/>
        </w:rPr>
      </w:pPr>
      <w:r>
        <w:rPr>
          <w:sz w:val="24"/>
          <w:szCs w:val="24"/>
        </w:rPr>
        <w:t>Advocates for Recovery Colorado</w:t>
      </w:r>
    </w:p>
    <w:p w14:paraId="514E16B7" w14:textId="3744B68C" w:rsidR="003D4FBF" w:rsidRPr="008B46A0" w:rsidRDefault="00DB7151" w:rsidP="003D4FBF">
      <w:pPr>
        <w:pStyle w:val="ListParagraph"/>
        <w:numPr>
          <w:ilvl w:val="0"/>
          <w:numId w:val="9"/>
        </w:numPr>
        <w:spacing w:after="0"/>
        <w:rPr>
          <w:sz w:val="24"/>
          <w:szCs w:val="24"/>
        </w:rPr>
      </w:pPr>
      <w:r w:rsidRPr="008B46A0">
        <w:rPr>
          <w:sz w:val="24"/>
          <w:szCs w:val="24"/>
        </w:rPr>
        <w:t xml:space="preserve">Colorado Behavioral Healthcare Council </w:t>
      </w:r>
      <w:r w:rsidR="003D4FBF" w:rsidRPr="008B46A0">
        <w:rPr>
          <w:sz w:val="24"/>
          <w:szCs w:val="24"/>
        </w:rPr>
        <w:t>(CBHC)</w:t>
      </w:r>
    </w:p>
    <w:p w14:paraId="2EFBFD4B" w14:textId="7027F13C" w:rsidR="0084365C" w:rsidRDefault="0084365C" w:rsidP="0084365C">
      <w:pPr>
        <w:pStyle w:val="ListParagraph"/>
        <w:numPr>
          <w:ilvl w:val="0"/>
          <w:numId w:val="9"/>
        </w:numPr>
        <w:spacing w:after="0"/>
        <w:rPr>
          <w:sz w:val="24"/>
          <w:szCs w:val="24"/>
        </w:rPr>
      </w:pPr>
      <w:r w:rsidRPr="008B46A0">
        <w:rPr>
          <w:sz w:val="24"/>
          <w:szCs w:val="24"/>
        </w:rPr>
        <w:t>Colorado Providers Association (COPA)</w:t>
      </w:r>
    </w:p>
    <w:p w14:paraId="475E7771" w14:textId="16863FA7" w:rsidR="00F23796" w:rsidRPr="008B46A0" w:rsidRDefault="00F23796" w:rsidP="0084365C">
      <w:pPr>
        <w:pStyle w:val="ListParagraph"/>
        <w:numPr>
          <w:ilvl w:val="0"/>
          <w:numId w:val="9"/>
        </w:numPr>
        <w:spacing w:after="0"/>
        <w:rPr>
          <w:sz w:val="24"/>
          <w:szCs w:val="24"/>
        </w:rPr>
      </w:pPr>
      <w:r>
        <w:rPr>
          <w:sz w:val="24"/>
          <w:szCs w:val="24"/>
        </w:rPr>
        <w:t>Colorado Psychological Association</w:t>
      </w:r>
    </w:p>
    <w:p w14:paraId="641EF96E" w14:textId="3886C440" w:rsidR="0084365C" w:rsidRDefault="0084365C">
      <w:pPr>
        <w:pStyle w:val="ListParagraph"/>
        <w:numPr>
          <w:ilvl w:val="0"/>
          <w:numId w:val="9"/>
        </w:numPr>
        <w:spacing w:after="0"/>
        <w:rPr>
          <w:sz w:val="24"/>
          <w:szCs w:val="24"/>
        </w:rPr>
      </w:pPr>
      <w:r w:rsidRPr="008B46A0">
        <w:rPr>
          <w:sz w:val="24"/>
          <w:szCs w:val="24"/>
        </w:rPr>
        <w:t>Mental Health Colorado</w:t>
      </w:r>
    </w:p>
    <w:p w14:paraId="2523AA69" w14:textId="17D0424A" w:rsidR="00F23796" w:rsidRDefault="00F23796">
      <w:pPr>
        <w:pStyle w:val="ListParagraph"/>
        <w:numPr>
          <w:ilvl w:val="0"/>
          <w:numId w:val="9"/>
        </w:numPr>
        <w:spacing w:after="0"/>
        <w:rPr>
          <w:sz w:val="24"/>
          <w:szCs w:val="24"/>
        </w:rPr>
      </w:pPr>
      <w:r>
        <w:rPr>
          <w:sz w:val="24"/>
          <w:szCs w:val="24"/>
        </w:rPr>
        <w:t>Peer Assistance Services, Inc.</w:t>
      </w:r>
    </w:p>
    <w:p w14:paraId="2CD62882" w14:textId="3FD06385" w:rsidR="00F23796" w:rsidRDefault="00F23796">
      <w:pPr>
        <w:pStyle w:val="ListParagraph"/>
        <w:numPr>
          <w:ilvl w:val="0"/>
          <w:numId w:val="9"/>
        </w:numPr>
        <w:spacing w:after="0"/>
        <w:rPr>
          <w:sz w:val="24"/>
          <w:szCs w:val="24"/>
        </w:rPr>
      </w:pPr>
      <w:r>
        <w:rPr>
          <w:sz w:val="24"/>
          <w:szCs w:val="24"/>
        </w:rPr>
        <w:t>Sobriety House, Inc.</w:t>
      </w:r>
    </w:p>
    <w:p w14:paraId="3133066A" w14:textId="35E9600D" w:rsidR="00F23796" w:rsidRDefault="00F23796">
      <w:pPr>
        <w:pStyle w:val="ListParagraph"/>
        <w:numPr>
          <w:ilvl w:val="0"/>
          <w:numId w:val="9"/>
        </w:numPr>
        <w:spacing w:after="0"/>
        <w:rPr>
          <w:sz w:val="24"/>
          <w:szCs w:val="24"/>
        </w:rPr>
      </w:pPr>
      <w:r>
        <w:rPr>
          <w:sz w:val="24"/>
          <w:szCs w:val="24"/>
        </w:rPr>
        <w:t>State Representative Chris Kennedy, House District 23</w:t>
      </w:r>
    </w:p>
    <w:p w14:paraId="551690EA" w14:textId="19777DAD" w:rsidR="00F23796" w:rsidRDefault="00F23796">
      <w:pPr>
        <w:pStyle w:val="ListParagraph"/>
        <w:numPr>
          <w:ilvl w:val="0"/>
          <w:numId w:val="9"/>
        </w:numPr>
        <w:spacing w:after="0"/>
        <w:rPr>
          <w:sz w:val="24"/>
          <w:szCs w:val="24"/>
        </w:rPr>
      </w:pPr>
      <w:r>
        <w:rPr>
          <w:sz w:val="24"/>
          <w:szCs w:val="24"/>
        </w:rPr>
        <w:t>State Senator Brittany Pettersen, Senate District 22</w:t>
      </w:r>
    </w:p>
    <w:p w14:paraId="7EB4DD5E" w14:textId="77777777" w:rsidR="00921202" w:rsidRDefault="00921202" w:rsidP="00CB3FA0">
      <w:pPr>
        <w:pStyle w:val="ListParagraph"/>
        <w:spacing w:after="0"/>
        <w:rPr>
          <w:sz w:val="24"/>
          <w:szCs w:val="24"/>
        </w:rPr>
      </w:pPr>
    </w:p>
    <w:p w14:paraId="54B39B57" w14:textId="0E1DCE66" w:rsidR="00921202" w:rsidRDefault="00921202" w:rsidP="00921202">
      <w:pPr>
        <w:spacing w:after="0"/>
        <w:rPr>
          <w:sz w:val="24"/>
          <w:szCs w:val="24"/>
        </w:rPr>
      </w:pPr>
    </w:p>
    <w:p w14:paraId="2883E1BE" w14:textId="667802D3" w:rsidR="00921202" w:rsidRDefault="00921202" w:rsidP="00921202">
      <w:pPr>
        <w:spacing w:after="0"/>
        <w:rPr>
          <w:sz w:val="24"/>
          <w:szCs w:val="24"/>
        </w:rPr>
      </w:pPr>
    </w:p>
    <w:p w14:paraId="25113976" w14:textId="20D6316C" w:rsidR="00921202" w:rsidRDefault="00921202" w:rsidP="00921202">
      <w:pPr>
        <w:spacing w:after="0"/>
        <w:rPr>
          <w:sz w:val="24"/>
          <w:szCs w:val="24"/>
        </w:rPr>
      </w:pPr>
    </w:p>
    <w:p w14:paraId="5432AFA2" w14:textId="3788CAEB" w:rsidR="00921202" w:rsidRDefault="00921202" w:rsidP="00921202">
      <w:pPr>
        <w:spacing w:after="0"/>
        <w:rPr>
          <w:sz w:val="24"/>
          <w:szCs w:val="24"/>
        </w:rPr>
      </w:pPr>
    </w:p>
    <w:p w14:paraId="15DD76E2" w14:textId="6C2689F3" w:rsidR="00921202" w:rsidRDefault="00921202" w:rsidP="00921202">
      <w:pPr>
        <w:spacing w:after="0"/>
        <w:rPr>
          <w:sz w:val="24"/>
          <w:szCs w:val="24"/>
        </w:rPr>
      </w:pPr>
    </w:p>
    <w:p w14:paraId="1D8724EB" w14:textId="64A005BD" w:rsidR="00921202" w:rsidRDefault="00921202" w:rsidP="00921202">
      <w:pPr>
        <w:spacing w:after="0"/>
        <w:rPr>
          <w:sz w:val="24"/>
          <w:szCs w:val="24"/>
        </w:rPr>
      </w:pPr>
    </w:p>
    <w:p w14:paraId="6A09109B" w14:textId="78CEE831" w:rsidR="00921202" w:rsidRDefault="00921202" w:rsidP="00921202">
      <w:pPr>
        <w:spacing w:after="0"/>
        <w:rPr>
          <w:sz w:val="24"/>
          <w:szCs w:val="24"/>
        </w:rPr>
      </w:pPr>
    </w:p>
    <w:p w14:paraId="34AE907E" w14:textId="27EA12CF" w:rsidR="00921202" w:rsidRDefault="00921202" w:rsidP="00921202">
      <w:pPr>
        <w:spacing w:after="0"/>
        <w:rPr>
          <w:sz w:val="24"/>
          <w:szCs w:val="24"/>
        </w:rPr>
      </w:pPr>
    </w:p>
    <w:p w14:paraId="59E04B4A" w14:textId="0CB549A7" w:rsidR="00921202" w:rsidRDefault="00921202" w:rsidP="00921202">
      <w:pPr>
        <w:spacing w:after="0"/>
        <w:rPr>
          <w:sz w:val="24"/>
          <w:szCs w:val="24"/>
        </w:rPr>
      </w:pPr>
    </w:p>
    <w:p w14:paraId="21D73122" w14:textId="5784B84C" w:rsidR="00921202" w:rsidRDefault="00921202" w:rsidP="00921202">
      <w:pPr>
        <w:spacing w:after="0"/>
        <w:rPr>
          <w:sz w:val="24"/>
          <w:szCs w:val="24"/>
        </w:rPr>
      </w:pPr>
    </w:p>
    <w:p w14:paraId="199F1860" w14:textId="0776C969" w:rsidR="00921202" w:rsidRDefault="00921202" w:rsidP="00921202">
      <w:pPr>
        <w:spacing w:after="0"/>
        <w:rPr>
          <w:sz w:val="24"/>
          <w:szCs w:val="24"/>
        </w:rPr>
      </w:pPr>
    </w:p>
    <w:p w14:paraId="73196CE6" w14:textId="3173B6C1" w:rsidR="00921202" w:rsidRDefault="00921202" w:rsidP="00921202">
      <w:pPr>
        <w:spacing w:after="0"/>
        <w:rPr>
          <w:sz w:val="24"/>
          <w:szCs w:val="24"/>
        </w:rPr>
      </w:pPr>
    </w:p>
    <w:p w14:paraId="3F36E60D" w14:textId="382455B1" w:rsidR="00921202" w:rsidRDefault="00921202" w:rsidP="00921202">
      <w:pPr>
        <w:spacing w:after="0"/>
        <w:rPr>
          <w:sz w:val="24"/>
          <w:szCs w:val="24"/>
        </w:rPr>
      </w:pPr>
    </w:p>
    <w:p w14:paraId="64F84063" w14:textId="22CB150C" w:rsidR="00921202" w:rsidRDefault="00921202" w:rsidP="00921202">
      <w:pPr>
        <w:spacing w:after="0"/>
        <w:rPr>
          <w:sz w:val="24"/>
          <w:szCs w:val="24"/>
        </w:rPr>
      </w:pPr>
    </w:p>
    <w:p w14:paraId="63F3233B" w14:textId="019B7F48" w:rsidR="00921202" w:rsidRDefault="00921202" w:rsidP="00921202">
      <w:pPr>
        <w:spacing w:after="0"/>
        <w:rPr>
          <w:sz w:val="24"/>
          <w:szCs w:val="24"/>
        </w:rPr>
      </w:pPr>
    </w:p>
    <w:p w14:paraId="456E8F66" w14:textId="3D801645" w:rsidR="00921202" w:rsidRDefault="00921202" w:rsidP="00921202">
      <w:pPr>
        <w:spacing w:after="0"/>
        <w:rPr>
          <w:sz w:val="24"/>
          <w:szCs w:val="24"/>
        </w:rPr>
      </w:pPr>
    </w:p>
    <w:p w14:paraId="75E32EAD" w14:textId="2782AC58" w:rsidR="00921202" w:rsidRDefault="00921202" w:rsidP="00921202">
      <w:pPr>
        <w:spacing w:after="0"/>
        <w:rPr>
          <w:sz w:val="24"/>
          <w:szCs w:val="24"/>
        </w:rPr>
      </w:pPr>
    </w:p>
    <w:p w14:paraId="5B1A6B6F" w14:textId="1F985565" w:rsidR="00921202" w:rsidRDefault="00921202" w:rsidP="00921202">
      <w:pPr>
        <w:spacing w:after="0"/>
        <w:rPr>
          <w:sz w:val="24"/>
          <w:szCs w:val="24"/>
        </w:rPr>
      </w:pPr>
    </w:p>
    <w:p w14:paraId="3210D5E4" w14:textId="4AEA4945" w:rsidR="00921202" w:rsidRDefault="00921202" w:rsidP="00921202">
      <w:pPr>
        <w:spacing w:after="0"/>
        <w:rPr>
          <w:sz w:val="24"/>
          <w:szCs w:val="24"/>
        </w:rPr>
      </w:pPr>
    </w:p>
    <w:p w14:paraId="1909B3CF" w14:textId="2443DA94" w:rsidR="00921202" w:rsidRDefault="00921202" w:rsidP="00921202">
      <w:pPr>
        <w:spacing w:after="0"/>
        <w:rPr>
          <w:sz w:val="24"/>
          <w:szCs w:val="24"/>
        </w:rPr>
      </w:pPr>
    </w:p>
    <w:p w14:paraId="5A251317" w14:textId="5B5A4374" w:rsidR="00921202" w:rsidRDefault="00921202" w:rsidP="00921202">
      <w:pPr>
        <w:spacing w:after="0"/>
        <w:rPr>
          <w:sz w:val="24"/>
          <w:szCs w:val="24"/>
        </w:rPr>
      </w:pPr>
    </w:p>
    <w:p w14:paraId="30DA9AC6" w14:textId="4D706B68" w:rsidR="00921202" w:rsidRDefault="00921202" w:rsidP="00921202">
      <w:pPr>
        <w:spacing w:after="0"/>
        <w:rPr>
          <w:sz w:val="24"/>
          <w:szCs w:val="24"/>
        </w:rPr>
      </w:pPr>
    </w:p>
    <w:p w14:paraId="6CD54793" w14:textId="4D27C797" w:rsidR="00921202" w:rsidRDefault="00921202" w:rsidP="00921202">
      <w:pPr>
        <w:spacing w:after="0"/>
        <w:rPr>
          <w:sz w:val="24"/>
          <w:szCs w:val="24"/>
        </w:rPr>
      </w:pPr>
    </w:p>
    <w:p w14:paraId="0A20C8FF" w14:textId="26CB89A6" w:rsidR="00921202" w:rsidRDefault="00921202" w:rsidP="00921202">
      <w:pPr>
        <w:spacing w:after="0"/>
        <w:rPr>
          <w:sz w:val="24"/>
          <w:szCs w:val="24"/>
        </w:rPr>
      </w:pPr>
    </w:p>
    <w:p w14:paraId="77855740" w14:textId="77777777" w:rsidR="00921202" w:rsidRPr="00921202" w:rsidRDefault="00921202" w:rsidP="00921202">
      <w:pPr>
        <w:spacing w:after="0"/>
        <w:rPr>
          <w:sz w:val="24"/>
          <w:szCs w:val="24"/>
        </w:rPr>
      </w:pPr>
    </w:p>
    <w:sectPr w:rsidR="00921202" w:rsidRPr="00921202" w:rsidSect="00921202">
      <w:footerReference w:type="default" r:id="rId9"/>
      <w:headerReference w:type="first" r:id="rId10"/>
      <w:footerReference w:type="first" r:id="rId11"/>
      <w:pgSz w:w="12240" w:h="15840"/>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0414" w14:textId="77777777" w:rsidR="00151DA3" w:rsidRDefault="00151DA3" w:rsidP="005C36EA">
      <w:pPr>
        <w:spacing w:after="0" w:line="240" w:lineRule="auto"/>
      </w:pPr>
      <w:r>
        <w:separator/>
      </w:r>
    </w:p>
  </w:endnote>
  <w:endnote w:type="continuationSeparator" w:id="0">
    <w:p w14:paraId="7E5A2B9E" w14:textId="77777777" w:rsidR="00151DA3" w:rsidRDefault="00151DA3" w:rsidP="005C36EA">
      <w:pPr>
        <w:spacing w:after="0" w:line="240" w:lineRule="auto"/>
      </w:pPr>
      <w:r>
        <w:continuationSeparator/>
      </w:r>
    </w:p>
  </w:endnote>
  <w:endnote w:id="1">
    <w:p w14:paraId="3FABD3FD" w14:textId="698DCA70" w:rsidR="00DA139E" w:rsidRDefault="00DA139E">
      <w:pPr>
        <w:pStyle w:val="EndnoteText"/>
      </w:pPr>
      <w:r>
        <w:rPr>
          <w:rStyle w:val="EndnoteReference"/>
        </w:rPr>
        <w:endnoteRef/>
      </w:r>
      <w:r>
        <w:t xml:space="preserve"> </w:t>
      </w:r>
      <w:hyperlink r:id="rId1" w:history="1">
        <w:r w:rsidRPr="00EF189B">
          <w:rPr>
            <w:rStyle w:val="Hyperlink"/>
          </w:rPr>
          <w:t>https://wellbeingtrust.org/wp-content/uploads/2020/05/WBT_Deaths-of-Despair_COVID-19-FINAL-FINAL.pdf</w:t>
        </w:r>
      </w:hyperlink>
      <w:r>
        <w:t xml:space="preserve"> </w:t>
      </w:r>
    </w:p>
  </w:endnote>
  <w:endnote w:id="2">
    <w:p w14:paraId="1B004323" w14:textId="2E2DFEBD" w:rsidR="00F14433" w:rsidRDefault="00F14433">
      <w:pPr>
        <w:pStyle w:val="EndnoteText"/>
      </w:pPr>
      <w:r>
        <w:rPr>
          <w:rStyle w:val="EndnoteReference"/>
        </w:rPr>
        <w:endnoteRef/>
      </w:r>
      <w:r>
        <w:t xml:space="preserve"> </w:t>
      </w:r>
      <w:hyperlink r:id="rId2" w:history="1">
        <w:r w:rsidRPr="00EF189B">
          <w:rPr>
            <w:rStyle w:val="Hyperlink"/>
          </w:rPr>
          <w:t>https://coloradosun.com/2021/02/04/colorado-fentanyl-overdoses/</w:t>
        </w:r>
      </w:hyperlink>
      <w:r>
        <w:t xml:space="preserve"> </w:t>
      </w:r>
    </w:p>
  </w:endnote>
  <w:endnote w:id="3">
    <w:p w14:paraId="704BB2B0" w14:textId="44024080" w:rsidR="00F14433" w:rsidRDefault="00F14433">
      <w:pPr>
        <w:pStyle w:val="EndnoteText"/>
      </w:pPr>
      <w:r>
        <w:rPr>
          <w:rStyle w:val="EndnoteReference"/>
        </w:rPr>
        <w:endnoteRef/>
      </w:r>
      <w:r>
        <w:t xml:space="preserve"> </w:t>
      </w:r>
      <w:hyperlink r:id="rId3" w:history="1">
        <w:r w:rsidRPr="00EF189B">
          <w:rPr>
            <w:rStyle w:val="Hyperlink"/>
          </w:rPr>
          <w:t>https://www.coloradoseow.org/wp-content/uploads/2020/09/Colorado-SEOW-COVID-19-and-Alcohol-Use-Brief_Final_9_24_2020.pdf</w:t>
        </w:r>
      </w:hyperlink>
      <w:r>
        <w:t xml:space="preserve"> </w:t>
      </w:r>
    </w:p>
  </w:endnote>
  <w:endnote w:id="4">
    <w:p w14:paraId="0C141E7B" w14:textId="2A217629" w:rsidR="005B4BFA" w:rsidRDefault="005B4BFA">
      <w:pPr>
        <w:pStyle w:val="EndnoteText"/>
      </w:pPr>
      <w:r>
        <w:rPr>
          <w:rStyle w:val="EndnoteReference"/>
        </w:rPr>
        <w:endnoteRef/>
      </w:r>
      <w:r>
        <w:t xml:space="preserve"> </w:t>
      </w:r>
      <w:hyperlink r:id="rId4" w:history="1">
        <w:r w:rsidRPr="00EF189B">
          <w:rPr>
            <w:rStyle w:val="Hyperlink"/>
          </w:rPr>
          <w:t>https://www.cdc.gov/mmwr/volumes/69/wr/mm6932a1.htm</w:t>
        </w:r>
      </w:hyperlink>
      <w:r>
        <w:t xml:space="preserve"> </w:t>
      </w:r>
    </w:p>
  </w:endnote>
  <w:endnote w:id="5">
    <w:p w14:paraId="3C4F3B92" w14:textId="1067973D" w:rsidR="0019675A" w:rsidRPr="0019675A" w:rsidRDefault="0019675A">
      <w:pPr>
        <w:pStyle w:val="EndnoteText"/>
      </w:pPr>
      <w:r w:rsidRPr="0019675A">
        <w:rPr>
          <w:rStyle w:val="EndnoteReference"/>
        </w:rPr>
        <w:endnoteRef/>
      </w:r>
      <w:r w:rsidRPr="0019675A">
        <w:t xml:space="preserve"> </w:t>
      </w:r>
      <w:hyperlink r:id="rId5" w:history="1">
        <w:r w:rsidR="00431254" w:rsidRPr="00EF189B">
          <w:rPr>
            <w:rStyle w:val="Hyperlink"/>
          </w:rPr>
          <w:t>https://www.prevention.org/Resources/e66ef581-2dad-4990-b616-2308f4814a74/Stress%20and%20Alcohol%20Infographic.pdf</w:t>
        </w:r>
      </w:hyperlink>
      <w:r w:rsidR="00431254">
        <w:t xml:space="preserve"> </w:t>
      </w:r>
    </w:p>
  </w:endnote>
  <w:endnote w:id="6">
    <w:p w14:paraId="4B31BC5C" w14:textId="25B37C97" w:rsidR="00902F2B" w:rsidRDefault="00902F2B">
      <w:pPr>
        <w:pStyle w:val="EndnoteText"/>
      </w:pPr>
      <w:r>
        <w:rPr>
          <w:rStyle w:val="EndnoteReference"/>
        </w:rPr>
        <w:endnoteRef/>
      </w:r>
      <w:r>
        <w:t xml:space="preserve"> </w:t>
      </w:r>
      <w:hyperlink r:id="rId6" w:history="1">
        <w:r w:rsidRPr="00EF189B">
          <w:rPr>
            <w:rStyle w:val="Hyperlink"/>
          </w:rPr>
          <w:t>https://leg.colorado.gov/sites/default/files/fy2021-22_humbrf3.pdf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42DF" w14:textId="5F50720E" w:rsidR="002B38B0" w:rsidRPr="00035AE5" w:rsidRDefault="0083532E" w:rsidP="002B38B0">
    <w:pPr>
      <w:pStyle w:val="Footer"/>
      <w:jc w:val="center"/>
      <w:rPr>
        <w:b/>
        <w:bCs/>
        <w:i/>
        <w:iCs/>
        <w:sz w:val="16"/>
        <w:szCs w:val="16"/>
      </w:rPr>
    </w:pPr>
    <w:bookmarkStart w:id="1" w:name="_Hlk63587556"/>
    <w:bookmarkStart w:id="2" w:name="_Hlk63587557"/>
    <w:bookmarkStart w:id="3" w:name="_Hlk63587558"/>
    <w:bookmarkStart w:id="4" w:name="_Hlk63587559"/>
    <w:bookmarkStart w:id="5" w:name="_Hlk63587560"/>
    <w:bookmarkStart w:id="6" w:name="_Hlk63587561"/>
    <w:r w:rsidRPr="00035AE5">
      <w:rPr>
        <w:b/>
        <w:bCs/>
        <w:i/>
        <w:iCs/>
        <w:sz w:val="16"/>
        <w:szCs w:val="16"/>
      </w:rPr>
      <w:t>For</w:t>
    </w:r>
    <w:r w:rsidR="00CB269B" w:rsidRPr="00035AE5">
      <w:rPr>
        <w:b/>
        <w:bCs/>
        <w:i/>
        <w:iCs/>
        <w:sz w:val="16"/>
        <w:szCs w:val="16"/>
      </w:rPr>
      <w:t xml:space="preserve"> questions</w:t>
    </w:r>
    <w:r w:rsidR="00035AE5">
      <w:rPr>
        <w:b/>
        <w:bCs/>
        <w:i/>
        <w:iCs/>
        <w:sz w:val="16"/>
        <w:szCs w:val="16"/>
      </w:rPr>
      <w:t>,</w:t>
    </w:r>
    <w:r w:rsidR="00CB269B" w:rsidRPr="00035AE5">
      <w:rPr>
        <w:b/>
        <w:bCs/>
        <w:i/>
        <w:iCs/>
        <w:sz w:val="16"/>
        <w:szCs w:val="16"/>
      </w:rPr>
      <w:t xml:space="preserve"> </w:t>
    </w:r>
    <w:r w:rsidR="002B38B0" w:rsidRPr="00035AE5">
      <w:rPr>
        <w:b/>
        <w:bCs/>
        <w:i/>
        <w:iCs/>
        <w:sz w:val="16"/>
        <w:szCs w:val="16"/>
      </w:rPr>
      <w:t xml:space="preserve">please contact: </w:t>
    </w:r>
  </w:p>
  <w:p w14:paraId="0E64B153" w14:textId="77777777" w:rsidR="0084365C" w:rsidRDefault="0084365C" w:rsidP="0084365C">
    <w:pPr>
      <w:pStyle w:val="Footer"/>
      <w:jc w:val="center"/>
      <w:rPr>
        <w:i/>
        <w:iCs/>
        <w:sz w:val="16"/>
        <w:szCs w:val="16"/>
      </w:rPr>
    </w:pPr>
    <w:r>
      <w:rPr>
        <w:i/>
        <w:iCs/>
        <w:sz w:val="16"/>
        <w:szCs w:val="16"/>
      </w:rPr>
      <w:t xml:space="preserve">Frank Cornelia, Deputy Director &amp; Chief Strategy Officer, Colorado Behavioral Healthcare Council, at </w:t>
    </w:r>
    <w:hyperlink r:id="rId1" w:history="1">
      <w:r w:rsidRPr="00023142">
        <w:rPr>
          <w:rStyle w:val="Hyperlink"/>
          <w:i/>
          <w:iCs/>
          <w:sz w:val="16"/>
          <w:szCs w:val="16"/>
        </w:rPr>
        <w:t>fcornelia@cbhc.org</w:t>
      </w:r>
    </w:hyperlink>
    <w:r>
      <w:rPr>
        <w:i/>
        <w:iCs/>
        <w:sz w:val="16"/>
        <w:szCs w:val="16"/>
      </w:rPr>
      <w:t xml:space="preserve"> </w:t>
    </w:r>
  </w:p>
  <w:p w14:paraId="0B3D8182" w14:textId="7CD74547" w:rsidR="003D4FBF" w:rsidRPr="003D4FBF" w:rsidRDefault="003D4FBF" w:rsidP="003D4FBF">
    <w:pPr>
      <w:pStyle w:val="Footer"/>
      <w:jc w:val="center"/>
      <w:rPr>
        <w:i/>
        <w:iCs/>
        <w:sz w:val="16"/>
        <w:szCs w:val="16"/>
      </w:rPr>
    </w:pPr>
    <w:r>
      <w:rPr>
        <w:i/>
        <w:iCs/>
        <w:sz w:val="16"/>
        <w:szCs w:val="16"/>
      </w:rPr>
      <w:t xml:space="preserve">Jennifer Miles, </w:t>
    </w:r>
    <w:r w:rsidRPr="003D4FBF">
      <w:rPr>
        <w:i/>
        <w:iCs/>
        <w:sz w:val="16"/>
        <w:szCs w:val="16"/>
      </w:rPr>
      <w:t xml:space="preserve">President </w:t>
    </w:r>
    <w:r>
      <w:rPr>
        <w:i/>
        <w:iCs/>
        <w:sz w:val="16"/>
        <w:szCs w:val="16"/>
      </w:rPr>
      <w:t>&amp;</w:t>
    </w:r>
    <w:r w:rsidRPr="003D4FBF">
      <w:rPr>
        <w:i/>
        <w:iCs/>
        <w:sz w:val="16"/>
        <w:szCs w:val="16"/>
      </w:rPr>
      <w:t xml:space="preserve"> Founding Partner</w:t>
    </w:r>
    <w:r>
      <w:rPr>
        <w:i/>
        <w:iCs/>
        <w:sz w:val="16"/>
        <w:szCs w:val="16"/>
      </w:rPr>
      <w:t xml:space="preserve">, </w:t>
    </w:r>
    <w:r w:rsidRPr="003D4FBF">
      <w:rPr>
        <w:i/>
        <w:iCs/>
        <w:sz w:val="16"/>
        <w:szCs w:val="16"/>
      </w:rPr>
      <w:t>Frontline Public Affairs</w:t>
    </w:r>
    <w:r>
      <w:rPr>
        <w:i/>
        <w:iCs/>
        <w:sz w:val="16"/>
        <w:szCs w:val="16"/>
      </w:rPr>
      <w:t xml:space="preserve">, at </w:t>
    </w:r>
    <w:hyperlink r:id="rId2" w:history="1">
      <w:r w:rsidR="00035AE5" w:rsidRPr="00023142">
        <w:rPr>
          <w:rStyle w:val="Hyperlink"/>
          <w:i/>
          <w:iCs/>
          <w:sz w:val="16"/>
          <w:szCs w:val="16"/>
        </w:rPr>
        <w:t>jennifer@frontlinepublicaffairs.com</w:t>
      </w:r>
    </w:hyperlink>
    <w:r w:rsidR="00035AE5">
      <w:rPr>
        <w:i/>
        <w:iCs/>
        <w:sz w:val="16"/>
        <w:szCs w:val="16"/>
      </w:rPr>
      <w:t xml:space="preserve"> </w:t>
    </w:r>
  </w:p>
  <w:p w14:paraId="72DA5F5E" w14:textId="0E1E2DDD" w:rsidR="0084365C" w:rsidRPr="003D4FBF" w:rsidRDefault="0084365C" w:rsidP="003D4FBF">
    <w:pPr>
      <w:pStyle w:val="Footer"/>
      <w:jc w:val="center"/>
      <w:rPr>
        <w:i/>
        <w:iCs/>
        <w:sz w:val="16"/>
        <w:szCs w:val="16"/>
      </w:rPr>
    </w:pPr>
    <w:r>
      <w:rPr>
        <w:i/>
        <w:iCs/>
        <w:sz w:val="16"/>
        <w:szCs w:val="16"/>
      </w:rPr>
      <w:t xml:space="preserve">Lauren Snyder, State Policy Director, Mental Health Colorado, at </w:t>
    </w:r>
    <w:hyperlink r:id="rId3" w:history="1">
      <w:r w:rsidRPr="00EF189B">
        <w:rPr>
          <w:rStyle w:val="Hyperlink"/>
          <w:i/>
          <w:iCs/>
          <w:sz w:val="16"/>
          <w:szCs w:val="16"/>
        </w:rPr>
        <w:t>lsnyder@mentalhealthcolorado.org</w:t>
      </w:r>
    </w:hyperlink>
    <w:r>
      <w:rPr>
        <w:i/>
        <w:iCs/>
        <w:sz w:val="16"/>
        <w:szCs w:val="16"/>
      </w:rPr>
      <w:t xml:space="preserve"> </w:t>
    </w:r>
    <w:bookmarkEnd w:id="1"/>
    <w:bookmarkEnd w:id="2"/>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9DB2" w14:textId="77777777" w:rsidR="00921202" w:rsidRPr="00035AE5" w:rsidRDefault="00921202" w:rsidP="00921202">
    <w:pPr>
      <w:pStyle w:val="Footer"/>
      <w:jc w:val="center"/>
      <w:rPr>
        <w:b/>
        <w:bCs/>
        <w:i/>
        <w:iCs/>
        <w:sz w:val="16"/>
        <w:szCs w:val="16"/>
      </w:rPr>
    </w:pPr>
    <w:r w:rsidRPr="00035AE5">
      <w:rPr>
        <w:b/>
        <w:bCs/>
        <w:i/>
        <w:iCs/>
        <w:sz w:val="16"/>
        <w:szCs w:val="16"/>
      </w:rPr>
      <w:t>For questions</w:t>
    </w:r>
    <w:r>
      <w:rPr>
        <w:b/>
        <w:bCs/>
        <w:i/>
        <w:iCs/>
        <w:sz w:val="16"/>
        <w:szCs w:val="16"/>
      </w:rPr>
      <w:t>,</w:t>
    </w:r>
    <w:r w:rsidRPr="00035AE5">
      <w:rPr>
        <w:b/>
        <w:bCs/>
        <w:i/>
        <w:iCs/>
        <w:sz w:val="16"/>
        <w:szCs w:val="16"/>
      </w:rPr>
      <w:t xml:space="preserve"> please contact: </w:t>
    </w:r>
  </w:p>
  <w:p w14:paraId="1375AF5A" w14:textId="77777777" w:rsidR="00921202" w:rsidRDefault="00921202" w:rsidP="00921202">
    <w:pPr>
      <w:pStyle w:val="Footer"/>
      <w:jc w:val="center"/>
      <w:rPr>
        <w:i/>
        <w:iCs/>
        <w:sz w:val="16"/>
        <w:szCs w:val="16"/>
      </w:rPr>
    </w:pPr>
    <w:r>
      <w:rPr>
        <w:i/>
        <w:iCs/>
        <w:sz w:val="16"/>
        <w:szCs w:val="16"/>
      </w:rPr>
      <w:t xml:space="preserve">Frank Cornelia, Deputy Director &amp; Chief Strategy Officer, Colorado Behavioral Healthcare Council, at </w:t>
    </w:r>
    <w:hyperlink r:id="rId1" w:history="1">
      <w:r w:rsidRPr="00023142">
        <w:rPr>
          <w:rStyle w:val="Hyperlink"/>
          <w:i/>
          <w:iCs/>
          <w:sz w:val="16"/>
          <w:szCs w:val="16"/>
        </w:rPr>
        <w:t>fcornelia@cbhc.org</w:t>
      </w:r>
    </w:hyperlink>
    <w:r>
      <w:rPr>
        <w:i/>
        <w:iCs/>
        <w:sz w:val="16"/>
        <w:szCs w:val="16"/>
      </w:rPr>
      <w:t xml:space="preserve"> </w:t>
    </w:r>
  </w:p>
  <w:p w14:paraId="24D4C293" w14:textId="77777777" w:rsidR="00921202" w:rsidRPr="003D4FBF" w:rsidRDefault="00921202" w:rsidP="00921202">
    <w:pPr>
      <w:pStyle w:val="Footer"/>
      <w:jc w:val="center"/>
      <w:rPr>
        <w:i/>
        <w:iCs/>
        <w:sz w:val="16"/>
        <w:szCs w:val="16"/>
      </w:rPr>
    </w:pPr>
    <w:r>
      <w:rPr>
        <w:i/>
        <w:iCs/>
        <w:sz w:val="16"/>
        <w:szCs w:val="16"/>
      </w:rPr>
      <w:t xml:space="preserve">Jennifer Miles, </w:t>
    </w:r>
    <w:r w:rsidRPr="003D4FBF">
      <w:rPr>
        <w:i/>
        <w:iCs/>
        <w:sz w:val="16"/>
        <w:szCs w:val="16"/>
      </w:rPr>
      <w:t xml:space="preserve">President </w:t>
    </w:r>
    <w:r>
      <w:rPr>
        <w:i/>
        <w:iCs/>
        <w:sz w:val="16"/>
        <w:szCs w:val="16"/>
      </w:rPr>
      <w:t>&amp;</w:t>
    </w:r>
    <w:r w:rsidRPr="003D4FBF">
      <w:rPr>
        <w:i/>
        <w:iCs/>
        <w:sz w:val="16"/>
        <w:szCs w:val="16"/>
      </w:rPr>
      <w:t xml:space="preserve"> Founding Partner</w:t>
    </w:r>
    <w:r>
      <w:rPr>
        <w:i/>
        <w:iCs/>
        <w:sz w:val="16"/>
        <w:szCs w:val="16"/>
      </w:rPr>
      <w:t xml:space="preserve">, </w:t>
    </w:r>
    <w:r w:rsidRPr="003D4FBF">
      <w:rPr>
        <w:i/>
        <w:iCs/>
        <w:sz w:val="16"/>
        <w:szCs w:val="16"/>
      </w:rPr>
      <w:t>Frontline Public Affairs</w:t>
    </w:r>
    <w:r>
      <w:rPr>
        <w:i/>
        <w:iCs/>
        <w:sz w:val="16"/>
        <w:szCs w:val="16"/>
      </w:rPr>
      <w:t xml:space="preserve">, at </w:t>
    </w:r>
    <w:hyperlink r:id="rId2" w:history="1">
      <w:r w:rsidRPr="00023142">
        <w:rPr>
          <w:rStyle w:val="Hyperlink"/>
          <w:i/>
          <w:iCs/>
          <w:sz w:val="16"/>
          <w:szCs w:val="16"/>
        </w:rPr>
        <w:t>jennifer@frontlinepublicaffairs.com</w:t>
      </w:r>
    </w:hyperlink>
    <w:r>
      <w:rPr>
        <w:i/>
        <w:iCs/>
        <w:sz w:val="16"/>
        <w:szCs w:val="16"/>
      </w:rPr>
      <w:t xml:space="preserve"> </w:t>
    </w:r>
  </w:p>
  <w:p w14:paraId="6A7A0E14" w14:textId="33079EAB" w:rsidR="00921202" w:rsidRPr="00921202" w:rsidRDefault="00921202" w:rsidP="00921202">
    <w:pPr>
      <w:pStyle w:val="Footer"/>
      <w:jc w:val="center"/>
      <w:rPr>
        <w:i/>
        <w:iCs/>
        <w:sz w:val="16"/>
        <w:szCs w:val="16"/>
      </w:rPr>
    </w:pPr>
    <w:r>
      <w:rPr>
        <w:i/>
        <w:iCs/>
        <w:sz w:val="16"/>
        <w:szCs w:val="16"/>
      </w:rPr>
      <w:t xml:space="preserve">Lauren Snyder, State Policy Director, Mental Health Colorado, at </w:t>
    </w:r>
    <w:hyperlink r:id="rId3" w:history="1">
      <w:r w:rsidRPr="00EF189B">
        <w:rPr>
          <w:rStyle w:val="Hyperlink"/>
          <w:i/>
          <w:iCs/>
          <w:sz w:val="16"/>
          <w:szCs w:val="16"/>
        </w:rPr>
        <w:t>lsnyder@mentalhealthcolorado.org</w:t>
      </w:r>
    </w:hyperlink>
    <w:r>
      <w:rPr>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420D" w14:textId="77777777" w:rsidR="00151DA3" w:rsidRDefault="00151DA3" w:rsidP="005C36EA">
      <w:pPr>
        <w:spacing w:after="0" w:line="240" w:lineRule="auto"/>
      </w:pPr>
      <w:r>
        <w:separator/>
      </w:r>
    </w:p>
  </w:footnote>
  <w:footnote w:type="continuationSeparator" w:id="0">
    <w:p w14:paraId="0CB96382" w14:textId="77777777" w:rsidR="00151DA3" w:rsidRDefault="00151DA3" w:rsidP="005C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F739" w14:textId="77777777" w:rsidR="005D45D9" w:rsidRPr="00377F89" w:rsidRDefault="005D45D9" w:rsidP="005D45D9">
    <w:pPr>
      <w:pBdr>
        <w:bottom w:val="single" w:sz="4" w:space="1" w:color="auto"/>
      </w:pBdr>
      <w:spacing w:after="0"/>
      <w:rPr>
        <w:b/>
        <w:bCs/>
        <w:sz w:val="40"/>
        <w:szCs w:val="40"/>
      </w:rPr>
    </w:pPr>
    <w:r w:rsidRPr="00377F89">
      <w:rPr>
        <w:b/>
        <w:bCs/>
        <w:sz w:val="40"/>
        <w:szCs w:val="40"/>
      </w:rPr>
      <w:t xml:space="preserve">Reject Proposed </w:t>
    </w:r>
    <w:bookmarkStart w:id="7" w:name="_Hlk63580001"/>
    <w:r w:rsidRPr="00377F89">
      <w:rPr>
        <w:b/>
        <w:bCs/>
        <w:sz w:val="40"/>
        <w:szCs w:val="40"/>
      </w:rPr>
      <w:t>Cuts to Critical Substance Use Disorder</w:t>
    </w:r>
    <w:r>
      <w:rPr>
        <w:b/>
        <w:bCs/>
        <w:sz w:val="40"/>
        <w:szCs w:val="40"/>
      </w:rPr>
      <w:t xml:space="preserve"> (SUD)</w:t>
    </w:r>
    <w:r w:rsidRPr="00377F89">
      <w:rPr>
        <w:b/>
        <w:bCs/>
        <w:sz w:val="40"/>
        <w:szCs w:val="40"/>
      </w:rPr>
      <w:t xml:space="preserve"> Funding</w:t>
    </w:r>
    <w:r>
      <w:rPr>
        <w:b/>
        <w:bCs/>
        <w:sz w:val="40"/>
        <w:szCs w:val="40"/>
      </w:rPr>
      <w:t xml:space="preserve"> in CDHS Budget</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00E6"/>
    <w:multiLevelType w:val="hybridMultilevel"/>
    <w:tmpl w:val="B71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117C"/>
    <w:multiLevelType w:val="hybridMultilevel"/>
    <w:tmpl w:val="D2D49E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8C16126"/>
    <w:multiLevelType w:val="hybridMultilevel"/>
    <w:tmpl w:val="98C43B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837FE6"/>
    <w:multiLevelType w:val="hybridMultilevel"/>
    <w:tmpl w:val="C35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4009A"/>
    <w:multiLevelType w:val="hybridMultilevel"/>
    <w:tmpl w:val="FA4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86B04"/>
    <w:multiLevelType w:val="hybridMultilevel"/>
    <w:tmpl w:val="ECB2E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8ED1D19"/>
    <w:multiLevelType w:val="hybridMultilevel"/>
    <w:tmpl w:val="BAFCE6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F421786"/>
    <w:multiLevelType w:val="hybridMultilevel"/>
    <w:tmpl w:val="386C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0FCD"/>
    <w:multiLevelType w:val="hybridMultilevel"/>
    <w:tmpl w:val="E270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83FD9"/>
    <w:multiLevelType w:val="hybridMultilevel"/>
    <w:tmpl w:val="36E2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A5AE0"/>
    <w:multiLevelType w:val="hybridMultilevel"/>
    <w:tmpl w:val="FC0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E22D4"/>
    <w:multiLevelType w:val="hybridMultilevel"/>
    <w:tmpl w:val="8F7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632F7"/>
    <w:multiLevelType w:val="hybridMultilevel"/>
    <w:tmpl w:val="EB2C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2"/>
  </w:num>
  <w:num w:numId="6">
    <w:abstractNumId w:val="2"/>
  </w:num>
  <w:num w:numId="7">
    <w:abstractNumId w:val="4"/>
  </w:num>
  <w:num w:numId="8">
    <w:abstractNumId w:val="7"/>
  </w:num>
  <w:num w:numId="9">
    <w:abstractNumId w:val="11"/>
  </w:num>
  <w:num w:numId="10">
    <w:abstractNumId w:val="9"/>
  </w:num>
  <w:num w:numId="11">
    <w:abstractNumId w:val="8"/>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98"/>
    <w:rsid w:val="00003AC7"/>
    <w:rsid w:val="00035AE5"/>
    <w:rsid w:val="00040CBC"/>
    <w:rsid w:val="0005264F"/>
    <w:rsid w:val="00056FE3"/>
    <w:rsid w:val="000B5C30"/>
    <w:rsid w:val="00111C87"/>
    <w:rsid w:val="0013068D"/>
    <w:rsid w:val="0013078A"/>
    <w:rsid w:val="00151DA3"/>
    <w:rsid w:val="0016228D"/>
    <w:rsid w:val="0019675A"/>
    <w:rsid w:val="001A5BF1"/>
    <w:rsid w:val="001E6166"/>
    <w:rsid w:val="001F7F67"/>
    <w:rsid w:val="00271021"/>
    <w:rsid w:val="002B38B0"/>
    <w:rsid w:val="002D7366"/>
    <w:rsid w:val="002F0C5F"/>
    <w:rsid w:val="0035744C"/>
    <w:rsid w:val="00363AF0"/>
    <w:rsid w:val="00377F89"/>
    <w:rsid w:val="00380718"/>
    <w:rsid w:val="003A3643"/>
    <w:rsid w:val="003B5708"/>
    <w:rsid w:val="003C6133"/>
    <w:rsid w:val="003D4FBF"/>
    <w:rsid w:val="003F590B"/>
    <w:rsid w:val="00431254"/>
    <w:rsid w:val="004421A3"/>
    <w:rsid w:val="004803A6"/>
    <w:rsid w:val="004B68A5"/>
    <w:rsid w:val="004C3ED4"/>
    <w:rsid w:val="004D590A"/>
    <w:rsid w:val="0054161A"/>
    <w:rsid w:val="00555BC2"/>
    <w:rsid w:val="00570330"/>
    <w:rsid w:val="00573B87"/>
    <w:rsid w:val="00581764"/>
    <w:rsid w:val="005915C4"/>
    <w:rsid w:val="00597607"/>
    <w:rsid w:val="005B4BFA"/>
    <w:rsid w:val="005C36EA"/>
    <w:rsid w:val="005D45D9"/>
    <w:rsid w:val="0063423F"/>
    <w:rsid w:val="00646F29"/>
    <w:rsid w:val="00665698"/>
    <w:rsid w:val="006759E5"/>
    <w:rsid w:val="00696811"/>
    <w:rsid w:val="006A6CD8"/>
    <w:rsid w:val="006F110B"/>
    <w:rsid w:val="006F7E6D"/>
    <w:rsid w:val="00700246"/>
    <w:rsid w:val="00741E09"/>
    <w:rsid w:val="00750A08"/>
    <w:rsid w:val="0075224E"/>
    <w:rsid w:val="007675D7"/>
    <w:rsid w:val="007B5061"/>
    <w:rsid w:val="007B651D"/>
    <w:rsid w:val="007F513A"/>
    <w:rsid w:val="00825F7E"/>
    <w:rsid w:val="0083532E"/>
    <w:rsid w:val="0084365C"/>
    <w:rsid w:val="008B46A0"/>
    <w:rsid w:val="008B48E8"/>
    <w:rsid w:val="008C604A"/>
    <w:rsid w:val="008C6E8B"/>
    <w:rsid w:val="0090219E"/>
    <w:rsid w:val="00902F2B"/>
    <w:rsid w:val="00920E1D"/>
    <w:rsid w:val="00921202"/>
    <w:rsid w:val="009833F7"/>
    <w:rsid w:val="009A6016"/>
    <w:rsid w:val="009D6348"/>
    <w:rsid w:val="00A0254B"/>
    <w:rsid w:val="00A02E7A"/>
    <w:rsid w:val="00A670AC"/>
    <w:rsid w:val="00AC25C5"/>
    <w:rsid w:val="00AC59F5"/>
    <w:rsid w:val="00B07727"/>
    <w:rsid w:val="00B54B23"/>
    <w:rsid w:val="00B977A1"/>
    <w:rsid w:val="00BA7CAB"/>
    <w:rsid w:val="00BB3210"/>
    <w:rsid w:val="00BC5842"/>
    <w:rsid w:val="00C1237C"/>
    <w:rsid w:val="00C752FF"/>
    <w:rsid w:val="00C90113"/>
    <w:rsid w:val="00CB269B"/>
    <w:rsid w:val="00CB3FA0"/>
    <w:rsid w:val="00CD3DC3"/>
    <w:rsid w:val="00CD777E"/>
    <w:rsid w:val="00CF4413"/>
    <w:rsid w:val="00D36499"/>
    <w:rsid w:val="00D4788C"/>
    <w:rsid w:val="00DA139E"/>
    <w:rsid w:val="00DA7932"/>
    <w:rsid w:val="00DB52CB"/>
    <w:rsid w:val="00DB53B7"/>
    <w:rsid w:val="00DB7151"/>
    <w:rsid w:val="00E13B5E"/>
    <w:rsid w:val="00E87F01"/>
    <w:rsid w:val="00EA7B8A"/>
    <w:rsid w:val="00F14433"/>
    <w:rsid w:val="00F23796"/>
    <w:rsid w:val="00F51C54"/>
    <w:rsid w:val="00F54F74"/>
    <w:rsid w:val="00F5593B"/>
    <w:rsid w:val="00F85C20"/>
    <w:rsid w:val="00F903CD"/>
    <w:rsid w:val="00F95CEF"/>
    <w:rsid w:val="00F96AC6"/>
    <w:rsid w:val="00FB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39D62"/>
  <w15:chartTrackingRefBased/>
  <w15:docId w15:val="{58E504A2-0E43-4C71-ADC6-19C25475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98"/>
    <w:rPr>
      <w:color w:val="0563C1" w:themeColor="hyperlink"/>
      <w:u w:val="single"/>
    </w:rPr>
  </w:style>
  <w:style w:type="character" w:customStyle="1" w:styleId="UnresolvedMention1">
    <w:name w:val="Unresolved Mention1"/>
    <w:basedOn w:val="DefaultParagraphFont"/>
    <w:uiPriority w:val="99"/>
    <w:semiHidden/>
    <w:unhideWhenUsed/>
    <w:rsid w:val="00665698"/>
    <w:rPr>
      <w:color w:val="605E5C"/>
      <w:shd w:val="clear" w:color="auto" w:fill="E1DFDD"/>
    </w:rPr>
  </w:style>
  <w:style w:type="paragraph" w:styleId="ListParagraph">
    <w:name w:val="List Paragraph"/>
    <w:basedOn w:val="Normal"/>
    <w:uiPriority w:val="34"/>
    <w:qFormat/>
    <w:rsid w:val="00665698"/>
    <w:pPr>
      <w:ind w:left="720"/>
      <w:contextualSpacing/>
    </w:pPr>
  </w:style>
  <w:style w:type="paragraph" w:styleId="Header">
    <w:name w:val="header"/>
    <w:basedOn w:val="Normal"/>
    <w:link w:val="HeaderChar"/>
    <w:uiPriority w:val="99"/>
    <w:unhideWhenUsed/>
    <w:rsid w:val="005C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A"/>
  </w:style>
  <w:style w:type="paragraph" w:styleId="Footer">
    <w:name w:val="footer"/>
    <w:basedOn w:val="Normal"/>
    <w:link w:val="FooterChar"/>
    <w:uiPriority w:val="99"/>
    <w:unhideWhenUsed/>
    <w:rsid w:val="005C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A"/>
  </w:style>
  <w:style w:type="character" w:customStyle="1" w:styleId="apple-converted-space">
    <w:name w:val="apple-converted-space"/>
    <w:basedOn w:val="DefaultParagraphFont"/>
    <w:rsid w:val="00C90113"/>
  </w:style>
  <w:style w:type="character" w:styleId="CommentReference">
    <w:name w:val="annotation reference"/>
    <w:basedOn w:val="DefaultParagraphFont"/>
    <w:uiPriority w:val="99"/>
    <w:semiHidden/>
    <w:unhideWhenUsed/>
    <w:rsid w:val="00C752FF"/>
    <w:rPr>
      <w:sz w:val="16"/>
      <w:szCs w:val="16"/>
    </w:rPr>
  </w:style>
  <w:style w:type="paragraph" w:styleId="CommentText">
    <w:name w:val="annotation text"/>
    <w:basedOn w:val="Normal"/>
    <w:link w:val="CommentTextChar"/>
    <w:uiPriority w:val="99"/>
    <w:unhideWhenUsed/>
    <w:rsid w:val="00C752FF"/>
    <w:pPr>
      <w:spacing w:line="240" w:lineRule="auto"/>
    </w:pPr>
    <w:rPr>
      <w:sz w:val="20"/>
      <w:szCs w:val="20"/>
    </w:rPr>
  </w:style>
  <w:style w:type="character" w:customStyle="1" w:styleId="CommentTextChar">
    <w:name w:val="Comment Text Char"/>
    <w:basedOn w:val="DefaultParagraphFont"/>
    <w:link w:val="CommentText"/>
    <w:uiPriority w:val="99"/>
    <w:rsid w:val="00C752FF"/>
    <w:rPr>
      <w:sz w:val="20"/>
      <w:szCs w:val="20"/>
    </w:rPr>
  </w:style>
  <w:style w:type="paragraph" w:styleId="CommentSubject">
    <w:name w:val="annotation subject"/>
    <w:basedOn w:val="CommentText"/>
    <w:next w:val="CommentText"/>
    <w:link w:val="CommentSubjectChar"/>
    <w:uiPriority w:val="99"/>
    <w:semiHidden/>
    <w:unhideWhenUsed/>
    <w:rsid w:val="00C752FF"/>
    <w:rPr>
      <w:b/>
      <w:bCs/>
    </w:rPr>
  </w:style>
  <w:style w:type="character" w:customStyle="1" w:styleId="CommentSubjectChar">
    <w:name w:val="Comment Subject Char"/>
    <w:basedOn w:val="CommentTextChar"/>
    <w:link w:val="CommentSubject"/>
    <w:uiPriority w:val="99"/>
    <w:semiHidden/>
    <w:rsid w:val="00C752FF"/>
    <w:rPr>
      <w:b/>
      <w:bCs/>
      <w:sz w:val="20"/>
      <w:szCs w:val="20"/>
    </w:rPr>
  </w:style>
  <w:style w:type="paragraph" w:styleId="BalloonText">
    <w:name w:val="Balloon Text"/>
    <w:basedOn w:val="Normal"/>
    <w:link w:val="BalloonTextChar"/>
    <w:uiPriority w:val="99"/>
    <w:semiHidden/>
    <w:unhideWhenUsed/>
    <w:rsid w:val="00C7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FF"/>
    <w:rPr>
      <w:rFonts w:ascii="Segoe UI" w:hAnsi="Segoe UI" w:cs="Segoe UI"/>
      <w:sz w:val="18"/>
      <w:szCs w:val="18"/>
    </w:rPr>
  </w:style>
  <w:style w:type="character" w:styleId="FollowedHyperlink">
    <w:name w:val="FollowedHyperlink"/>
    <w:basedOn w:val="DefaultParagraphFont"/>
    <w:uiPriority w:val="99"/>
    <w:semiHidden/>
    <w:unhideWhenUsed/>
    <w:rsid w:val="00DB52CB"/>
    <w:rPr>
      <w:color w:val="954F72" w:themeColor="followedHyperlink"/>
      <w:u w:val="single"/>
    </w:rPr>
  </w:style>
  <w:style w:type="paragraph" w:styleId="FootnoteText">
    <w:name w:val="footnote text"/>
    <w:basedOn w:val="Normal"/>
    <w:link w:val="FootnoteTextChar"/>
    <w:uiPriority w:val="99"/>
    <w:semiHidden/>
    <w:unhideWhenUsed/>
    <w:rsid w:val="00DB5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2CB"/>
    <w:rPr>
      <w:sz w:val="20"/>
      <w:szCs w:val="20"/>
    </w:rPr>
  </w:style>
  <w:style w:type="character" w:styleId="FootnoteReference">
    <w:name w:val="footnote reference"/>
    <w:basedOn w:val="DefaultParagraphFont"/>
    <w:uiPriority w:val="99"/>
    <w:semiHidden/>
    <w:unhideWhenUsed/>
    <w:rsid w:val="00DB52CB"/>
    <w:rPr>
      <w:vertAlign w:val="superscript"/>
    </w:rPr>
  </w:style>
  <w:style w:type="table" w:styleId="TableGrid">
    <w:name w:val="Table Grid"/>
    <w:basedOn w:val="TableNormal"/>
    <w:uiPriority w:val="39"/>
    <w:rsid w:val="00E8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4FBF"/>
    <w:rPr>
      <w:color w:val="605E5C"/>
      <w:shd w:val="clear" w:color="auto" w:fill="E1DFDD"/>
    </w:rPr>
  </w:style>
  <w:style w:type="paragraph" w:styleId="EndnoteText">
    <w:name w:val="endnote text"/>
    <w:basedOn w:val="Normal"/>
    <w:link w:val="EndnoteTextChar"/>
    <w:uiPriority w:val="99"/>
    <w:semiHidden/>
    <w:unhideWhenUsed/>
    <w:rsid w:val="00377F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F89"/>
    <w:rPr>
      <w:sz w:val="20"/>
      <w:szCs w:val="20"/>
    </w:rPr>
  </w:style>
  <w:style w:type="character" w:styleId="EndnoteReference">
    <w:name w:val="endnote reference"/>
    <w:basedOn w:val="DefaultParagraphFont"/>
    <w:uiPriority w:val="99"/>
    <w:semiHidden/>
    <w:unhideWhenUsed/>
    <w:rsid w:val="00377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5672">
      <w:bodyDiv w:val="1"/>
      <w:marLeft w:val="0"/>
      <w:marRight w:val="0"/>
      <w:marTop w:val="0"/>
      <w:marBottom w:val="0"/>
      <w:divBdr>
        <w:top w:val="none" w:sz="0" w:space="0" w:color="auto"/>
        <w:left w:val="none" w:sz="0" w:space="0" w:color="auto"/>
        <w:bottom w:val="none" w:sz="0" w:space="0" w:color="auto"/>
        <w:right w:val="none" w:sz="0" w:space="0" w:color="auto"/>
      </w:divBdr>
    </w:div>
    <w:div w:id="139806553">
      <w:bodyDiv w:val="1"/>
      <w:marLeft w:val="0"/>
      <w:marRight w:val="0"/>
      <w:marTop w:val="0"/>
      <w:marBottom w:val="0"/>
      <w:divBdr>
        <w:top w:val="none" w:sz="0" w:space="0" w:color="auto"/>
        <w:left w:val="none" w:sz="0" w:space="0" w:color="auto"/>
        <w:bottom w:val="none" w:sz="0" w:space="0" w:color="auto"/>
        <w:right w:val="none" w:sz="0" w:space="0" w:color="auto"/>
      </w:divBdr>
    </w:div>
    <w:div w:id="957368100">
      <w:bodyDiv w:val="1"/>
      <w:marLeft w:val="0"/>
      <w:marRight w:val="0"/>
      <w:marTop w:val="0"/>
      <w:marBottom w:val="0"/>
      <w:divBdr>
        <w:top w:val="none" w:sz="0" w:space="0" w:color="auto"/>
        <w:left w:val="none" w:sz="0" w:space="0" w:color="auto"/>
        <w:bottom w:val="none" w:sz="0" w:space="0" w:color="auto"/>
        <w:right w:val="none" w:sz="0" w:space="0" w:color="auto"/>
      </w:divBdr>
    </w:div>
    <w:div w:id="1034842505">
      <w:bodyDiv w:val="1"/>
      <w:marLeft w:val="0"/>
      <w:marRight w:val="0"/>
      <w:marTop w:val="0"/>
      <w:marBottom w:val="0"/>
      <w:divBdr>
        <w:top w:val="none" w:sz="0" w:space="0" w:color="auto"/>
        <w:left w:val="none" w:sz="0" w:space="0" w:color="auto"/>
        <w:bottom w:val="none" w:sz="0" w:space="0" w:color="auto"/>
        <w:right w:val="none" w:sz="0" w:space="0" w:color="auto"/>
      </w:divBdr>
    </w:div>
    <w:div w:id="1164854909">
      <w:bodyDiv w:val="1"/>
      <w:marLeft w:val="0"/>
      <w:marRight w:val="0"/>
      <w:marTop w:val="0"/>
      <w:marBottom w:val="0"/>
      <w:divBdr>
        <w:top w:val="none" w:sz="0" w:space="0" w:color="auto"/>
        <w:left w:val="none" w:sz="0" w:space="0" w:color="auto"/>
        <w:bottom w:val="none" w:sz="0" w:space="0" w:color="auto"/>
        <w:right w:val="none" w:sz="0" w:space="0" w:color="auto"/>
      </w:divBdr>
    </w:div>
    <w:div w:id="1432818179">
      <w:bodyDiv w:val="1"/>
      <w:marLeft w:val="0"/>
      <w:marRight w:val="0"/>
      <w:marTop w:val="0"/>
      <w:marBottom w:val="0"/>
      <w:divBdr>
        <w:top w:val="none" w:sz="0" w:space="0" w:color="auto"/>
        <w:left w:val="none" w:sz="0" w:space="0" w:color="auto"/>
        <w:bottom w:val="none" w:sz="0" w:space="0" w:color="auto"/>
        <w:right w:val="none" w:sz="0" w:space="0" w:color="auto"/>
      </w:divBdr>
    </w:div>
    <w:div w:id="16092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vit7XjAXyIX_i-frNzBYGpfAkk8vntV/view?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coloradoseow.org/wp-content/uploads/2020/09/Colorado-SEOW-COVID-19-and-Alcohol-Use-Brief_Final_9_24_2020.pdf" TargetMode="External"/><Relationship Id="rId2" Type="http://schemas.openxmlformats.org/officeDocument/2006/relationships/hyperlink" Target="https://coloradosun.com/2021/02/04/colorado-fentanyl-overdoses/" TargetMode="External"/><Relationship Id="rId1" Type="http://schemas.openxmlformats.org/officeDocument/2006/relationships/hyperlink" Target="https://wellbeingtrust.org/wp-content/uploads/2020/05/WBT_Deaths-of-Despair_COVID-19-FINAL-FINAL.pdf" TargetMode="External"/><Relationship Id="rId6" Type="http://schemas.openxmlformats.org/officeDocument/2006/relationships/hyperlink" Target="https://leg.colorado.gov/sites/default/files/fy2021-22_humbrf3.pdf" TargetMode="External"/><Relationship Id="rId5" Type="http://schemas.openxmlformats.org/officeDocument/2006/relationships/hyperlink" Target="https://www.prevention.org/Resources/e66ef581-2dad-4990-b616-2308f4814a74/Stress%20and%20Alcohol%20Infographic.pdf" TargetMode="External"/><Relationship Id="rId4" Type="http://schemas.openxmlformats.org/officeDocument/2006/relationships/hyperlink" Target="https://www.cdc.gov/mmwr/volumes/69/wr/mm6932a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lsnyder@mentalhealthcolorado.org" TargetMode="External"/><Relationship Id="rId2" Type="http://schemas.openxmlformats.org/officeDocument/2006/relationships/hyperlink" Target="mailto:jennifer@frontlinepublicaffairs.com" TargetMode="External"/><Relationship Id="rId1" Type="http://schemas.openxmlformats.org/officeDocument/2006/relationships/hyperlink" Target="mailto:fcornelia@cbhc.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lsnyder@mentalhealthcolorado.org" TargetMode="External"/><Relationship Id="rId2" Type="http://schemas.openxmlformats.org/officeDocument/2006/relationships/hyperlink" Target="mailto:jennifer@frontlinepublicaffairs.com" TargetMode="External"/><Relationship Id="rId1" Type="http://schemas.openxmlformats.org/officeDocument/2006/relationships/hyperlink" Target="mailto:fcornelia@cb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8022-488B-4D78-AFA2-B60089CD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Cornelia</dc:creator>
  <cp:keywords/>
  <dc:description/>
  <cp:lastModifiedBy>Frank Cornelia</cp:lastModifiedBy>
  <cp:revision>2</cp:revision>
  <dcterms:created xsi:type="dcterms:W3CDTF">2021-02-11T14:20:00Z</dcterms:created>
  <dcterms:modified xsi:type="dcterms:W3CDTF">2021-02-11T14:20:00Z</dcterms:modified>
</cp:coreProperties>
</file>